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Default="00E93BBF" w:rsidP="00E93BBF">
      <w:pPr>
        <w:jc w:val="center"/>
        <w:rPr>
          <w:rFonts w:ascii="Times New Roman" w:hAnsi="Times New Roman" w:cs="Times New Roman"/>
          <w:sz w:val="28"/>
          <w:szCs w:val="28"/>
          <w:u w:val="single"/>
          <w:lang/>
        </w:rPr>
      </w:pPr>
      <w:r w:rsidRPr="00E93BBF">
        <w:rPr>
          <w:rFonts w:ascii="Times New Roman" w:hAnsi="Times New Roman" w:cs="Times New Roman"/>
          <w:sz w:val="28"/>
          <w:szCs w:val="28"/>
          <w:u w:val="single"/>
          <w:lang/>
        </w:rPr>
        <w:t>РАЗМЕРА И ПРОПОРЦИЈА</w:t>
      </w:r>
    </w:p>
    <w:p w:rsidR="00E93BBF" w:rsidRDefault="00E93BBF" w:rsidP="00E93BBF">
      <w:pPr>
        <w:jc w:val="both"/>
        <w:rPr>
          <w:rFonts w:ascii="Times New Roman" w:hAnsi="Times New Roman" w:cs="Times New Roman"/>
          <w:sz w:val="28"/>
          <w:szCs w:val="28"/>
          <w:u w:val="single"/>
          <w:lang/>
        </w:rPr>
      </w:pPr>
    </w:p>
    <w:p w:rsidR="00E93BBF" w:rsidRDefault="00E93BBF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</w:t>
      </w:r>
      <w:r w:rsidRPr="00E761C2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Размера</w:t>
      </w:r>
      <w:r w:rsidRPr="00E93BBF">
        <w:rPr>
          <w:rFonts w:ascii="Times New Roman" w:hAnsi="Times New Roman" w:cs="Times New Roman"/>
          <w:sz w:val="28"/>
          <w:szCs w:val="28"/>
          <w:lang/>
        </w:rPr>
        <w:t xml:space="preserve"> је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однос две величине, које имају исту мерну јединицу.</w:t>
      </w:r>
    </w:p>
    <w:p w:rsidR="00E93BBF" w:rsidRDefault="00E93BBF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</w:t>
      </w:r>
      <w:r w:rsidRPr="00E761C2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Проп</w:t>
      </w:r>
      <w:r w:rsidR="00E761C2" w:rsidRPr="00E761C2"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орција</w:t>
      </w:r>
      <w:r w:rsidR="00E761C2">
        <w:rPr>
          <w:rFonts w:ascii="Times New Roman" w:hAnsi="Times New Roman" w:cs="Times New Roman"/>
          <w:sz w:val="28"/>
          <w:szCs w:val="28"/>
          <w:lang/>
        </w:rPr>
        <w:t xml:space="preserve"> је једнакост две размере</w:t>
      </w:r>
      <w:r w:rsidR="00E761C2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E761C2">
        <w:rPr>
          <w:rFonts w:ascii="Times New Roman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a:b=c:d</m:t>
        </m:r>
      </m:oMath>
    </w:p>
    <w:p w:rsidR="00E761C2" w:rsidRDefault="00E761C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*Пропорција има четири члана, два унутрашња два спољашња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E761C2" w:rsidRDefault="00E761C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761C2" w:rsidRPr="00E761C2" w:rsidRDefault="00B14350" w:rsidP="00E761C2">
      <w:pPr>
        <w:jc w:val="center"/>
        <w:rPr>
          <w:rFonts w:ascii="Times New Roman" w:hAnsi="Times New Roman" w:cs="Times New Roman"/>
          <w:color w:val="0070C0"/>
          <w:sz w:val="28"/>
          <w:szCs w:val="28"/>
          <w:lang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61.75pt;margin-top:16.8pt;width:27.75pt;height:70.5pt;z-index:251670528" o:connectortype="straight" strokecolor="#4f81bd [3204]" strokeweight="1pt">
            <v:stroke endarrow="block"/>
            <v:shadow type="perspective" color="#243f60 [1604]" offset="1pt" offset2="-3pt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 id="_x0000_s1043" type="#_x0000_t32" style="position:absolute;left:0;text-align:left;margin-left:249.75pt;margin-top:16.8pt;width:12pt;height:70.5pt;flip:x;z-index:251666432" o:connectortype="straight" strokecolor="#4f81bd [3204]" strokeweight="1pt">
            <v:stroke endarrow="block"/>
            <v:shadow type="perspective" color="#243f60 [1604]" offset="1pt" offset2="-3pt"/>
          </v:shape>
        </w:pict>
      </w:r>
      <w:r w:rsidR="00E761C2" w:rsidRPr="00E761C2">
        <w:rPr>
          <w:rFonts w:ascii="Times New Roman" w:hAnsi="Times New Roman" w:cs="Times New Roman"/>
          <w:color w:val="0070C0"/>
          <w:sz w:val="28"/>
          <w:szCs w:val="28"/>
          <w:lang/>
        </w:rPr>
        <w:t>унутрашњи чланови</w:t>
      </w:r>
    </w:p>
    <w:p w:rsidR="00E761C2" w:rsidRPr="00E761C2" w:rsidRDefault="00E761C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B14350" w:rsidRDefault="00B14350" w:rsidP="00E761C2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E761C2" w:rsidRPr="00E761C2" w:rsidRDefault="00B14350" w:rsidP="00E761C2">
      <w:pPr>
        <w:jc w:val="center"/>
        <w:rPr>
          <w:rFonts w:ascii="Times New Roman" w:eastAsiaTheme="minorEastAsia" w:hAnsi="Times New Roman" w:cs="Times New Roman"/>
          <w:sz w:val="40"/>
          <w:szCs w:val="40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74.5pt;margin-top:23.5pt;width:39.75pt;height:71.25pt;flip:y;z-index:251669504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21.25pt;margin-top:23.5pt;width:53.25pt;height:71.25pt;flip:x y;z-index:251668480" o:connectortype="straight" strokecolor="#c0504d [3205]" strokeweight="1pt">
            <v:stroke endarrow="block"/>
            <v:shadow type="perspective" color="#622423 [1605]" offset="1pt" offset2="-3pt"/>
          </v:shape>
        </w:pict>
      </w:r>
      <m:oMath>
        <m:r>
          <w:rPr>
            <w:rFonts w:ascii="Cambria Math" w:hAnsi="Cambria Math" w:cs="Times New Roman"/>
            <w:color w:val="FF0000"/>
            <w:sz w:val="40"/>
            <w:szCs w:val="40"/>
            <w:lang/>
          </w:rPr>
          <m:t>a</m:t>
        </m:r>
        <m:r>
          <w:rPr>
            <w:rFonts w:ascii="Cambria Math" w:hAnsi="Cambria Math" w:cs="Times New Roman"/>
            <w:color w:val="FF0000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sz w:val="40"/>
            <w:szCs w:val="40"/>
            <w:lang/>
          </w:rPr>
          <m:t>:</m:t>
        </m:r>
        <m:r>
          <w:rPr>
            <w:rFonts w:ascii="Cambria Math" w:hAnsi="Cambria Math" w:cs="Times New Roman"/>
            <w:color w:val="0070C0"/>
            <w:sz w:val="40"/>
            <w:szCs w:val="40"/>
            <w:lang/>
          </w:rPr>
          <m:t>b</m:t>
        </m:r>
        <m:r>
          <w:rPr>
            <w:rFonts w:ascii="Cambria Math" w:hAnsi="Cambria Math" w:cs="Times New Roman"/>
            <w:sz w:val="40"/>
            <w:szCs w:val="40"/>
            <w:lang/>
          </w:rPr>
          <m:t>=</m:t>
        </m:r>
        <m:r>
          <w:rPr>
            <w:rFonts w:ascii="Cambria Math" w:hAnsi="Cambria Math" w:cs="Times New Roman"/>
            <w:color w:val="0070C0"/>
            <w:sz w:val="40"/>
            <w:szCs w:val="40"/>
            <w:lang/>
          </w:rPr>
          <m:t>c</m:t>
        </m:r>
        <m:r>
          <w:rPr>
            <w:rFonts w:ascii="Cambria Math" w:hAnsi="Cambria Math" w:cs="Times New Roman"/>
            <w:color w:val="0070C0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sz w:val="40"/>
            <w:szCs w:val="40"/>
            <w:lang/>
          </w:rPr>
          <m:t>:</m:t>
        </m:r>
        <m:r>
          <w:rPr>
            <w:rFonts w:ascii="Cambria Math" w:hAnsi="Cambria Math" w:cs="Times New Roman"/>
            <w:color w:val="FF0000"/>
            <w:sz w:val="40"/>
            <w:szCs w:val="40"/>
            <w:lang/>
          </w:rPr>
          <m:t>d</m:t>
        </m:r>
      </m:oMath>
    </w:p>
    <w:p w:rsidR="00E761C2" w:rsidRDefault="00B14350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</w:t>
      </w:r>
    </w:p>
    <w:p w:rsidR="00E761C2" w:rsidRDefault="00E761C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761C2" w:rsidRDefault="00E761C2" w:rsidP="00E93BBF">
      <w:pPr>
        <w:jc w:val="both"/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</w:t>
      </w:r>
      <w:r w:rsidR="00B14350">
        <w:rPr>
          <w:rFonts w:ascii="Times New Roman" w:hAnsi="Times New Roman" w:cs="Times New Roman"/>
          <w:sz w:val="28"/>
          <w:szCs w:val="28"/>
          <w:lang/>
        </w:rPr>
        <w:t xml:space="preserve">            </w:t>
      </w:r>
      <w:r w:rsidRPr="00E761C2"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спољашњи чланови</w:t>
      </w:r>
    </w:p>
    <w:p w:rsidR="00E761C2" w:rsidRPr="00E761C2" w:rsidRDefault="00E761C2" w:rsidP="00E93BBF">
      <w:pPr>
        <w:jc w:val="both"/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E761C2" w:rsidRDefault="00E761C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761C2">
        <w:rPr>
          <w:rFonts w:ascii="Times New Roman" w:hAnsi="Times New Roman" w:cs="Times New Roman"/>
          <w:sz w:val="28"/>
          <w:szCs w:val="28"/>
          <w:u w:val="single"/>
          <w:lang/>
        </w:rPr>
        <w:t>Својства пропорције:</w:t>
      </w:r>
      <w:r>
        <w:rPr>
          <w:rFonts w:ascii="Times New Roman" w:hAnsi="Times New Roman" w:cs="Times New Roman"/>
          <w:sz w:val="28"/>
          <w:szCs w:val="28"/>
          <w:u w:val="single"/>
          <w:lang/>
        </w:rPr>
        <w:t xml:space="preserve"> </w:t>
      </w:r>
    </w:p>
    <w:p w:rsidR="00E761C2" w:rsidRDefault="00E761C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-Производ унутрашњих чланова пропорц</w:t>
      </w:r>
      <w:r w:rsidR="001D44F2">
        <w:rPr>
          <w:rFonts w:ascii="Times New Roman" w:hAnsi="Times New Roman" w:cs="Times New Roman"/>
          <w:sz w:val="28"/>
          <w:szCs w:val="28"/>
          <w:lang/>
        </w:rPr>
        <w:t>ије једнак је производу спољашњи</w:t>
      </w:r>
      <w:r>
        <w:rPr>
          <w:rFonts w:ascii="Times New Roman" w:hAnsi="Times New Roman" w:cs="Times New Roman"/>
          <w:sz w:val="28"/>
          <w:szCs w:val="28"/>
          <w:lang/>
        </w:rPr>
        <w:t>х чланова пропорције.</w:t>
      </w:r>
    </w:p>
    <w:p w:rsidR="001D44F2" w:rsidRDefault="001D44F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7" type="#_x0000_t105" style="position:absolute;left:0;text-align:left;margin-left:200.25pt;margin-top:25.7pt;width:169.5pt;height:56.2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1D44F2" w:rsidRPr="001D44F2" w:rsidRDefault="001D44F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D44F2" w:rsidRPr="001D44F2" w:rsidRDefault="001D44F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D44F2" w:rsidRDefault="001D44F2" w:rsidP="00E93BBF">
      <w:pPr>
        <w:jc w:val="both"/>
        <w:rPr>
          <w:rFonts w:ascii="Times New Roman" w:eastAsiaTheme="minorEastAsia" w:hAnsi="Times New Roman" w:cs="Times New Roman"/>
          <w:sz w:val="40"/>
          <w:szCs w:val="40"/>
          <w:lang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8" type="#_x0000_t104" style="position:absolute;left:0;text-align:left;margin-left:255.75pt;margin-top:30.2pt;width:50.25pt;height:18pt;z-index:25166336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Times New Roman" w:eastAsiaTheme="minorEastAsia" w:hAnsi="Times New Roman" w:cs="Times New Roman"/>
          <w:sz w:val="40"/>
          <w:szCs w:val="40"/>
          <w:lang/>
        </w:rPr>
        <w:t xml:space="preserve">                                         </w:t>
      </w:r>
      <m:oMath>
        <m:r>
          <w:rPr>
            <w:rFonts w:ascii="Cambria Math" w:hAnsi="Cambria Math" w:cs="Times New Roman"/>
            <w:color w:val="FF0000"/>
            <w:sz w:val="40"/>
            <w:szCs w:val="40"/>
            <w:lang/>
          </w:rPr>
          <m:t>a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 </m:t>
        </m:r>
        <m:r>
          <w:rPr>
            <w:rFonts w:ascii="Cambria Math" w:hAnsi="Cambria Math" w:cs="Times New Roman"/>
            <w:sz w:val="40"/>
            <w:szCs w:val="40"/>
            <w:lang/>
          </w:rPr>
          <m:t>: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 </m:t>
        </m:r>
        <m:r>
          <w:rPr>
            <w:rFonts w:ascii="Cambria Math" w:hAnsi="Cambria Math" w:cs="Times New Roman"/>
            <w:color w:val="0070C0"/>
            <w:sz w:val="40"/>
            <w:szCs w:val="40"/>
            <w:lang/>
          </w:rPr>
          <m:t>b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sz w:val="40"/>
            <w:szCs w:val="40"/>
            <w:lang/>
          </w:rPr>
          <m:t>=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color w:val="0070C0"/>
            <w:sz w:val="40"/>
            <w:szCs w:val="40"/>
            <w:lang/>
          </w:rPr>
          <m:t xml:space="preserve">c 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sz w:val="40"/>
            <w:szCs w:val="40"/>
            <w:lang/>
          </w:rPr>
          <m:t>: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color w:val="FF0000"/>
            <w:sz w:val="40"/>
            <w:szCs w:val="40"/>
            <w:lang/>
          </w:rPr>
          <m:t>d</m:t>
        </m:r>
      </m:oMath>
    </w:p>
    <w:p w:rsidR="001D44F2" w:rsidRPr="001D44F2" w:rsidRDefault="001D44F2" w:rsidP="00E93BBF">
      <w:pPr>
        <w:jc w:val="both"/>
        <w:rPr>
          <w:rFonts w:ascii="Times New Roman" w:eastAsiaTheme="minorEastAsia" w:hAnsi="Times New Roman" w:cs="Times New Roman"/>
          <w:i/>
          <w:sz w:val="40"/>
          <w:szCs w:val="40"/>
          <w:lang/>
        </w:rPr>
      </w:pPr>
    </w:p>
    <w:p w:rsidR="001D44F2" w:rsidRPr="001D44F2" w:rsidRDefault="001D44F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Може се и овако записати:</w:t>
      </w:r>
    </w:p>
    <w:p w:rsidR="001D44F2" w:rsidRDefault="001D44F2" w:rsidP="00E93BBF">
      <w:pPr>
        <w:jc w:val="both"/>
        <w:rPr>
          <w:rFonts w:ascii="Times New Roman" w:eastAsiaTheme="minorEastAsia" w:hAnsi="Times New Roman" w:cs="Times New Roman"/>
          <w:sz w:val="40"/>
          <w:szCs w:val="40"/>
          <w:lang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25pt;margin-top:8.25pt;width:30pt;height:16.5pt;flip:y;z-index:251665408" o:connectortype="straight" strokecolor="#4f81bd [3204]" strokeweight="1pt">
            <v:shadow type="perspective" color="#243f60 [1604]" offset="1pt" offset2="-3pt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21.25pt;margin-top:8.25pt;width:33.75pt;height:16.5pt;z-index:251664384" o:connectortype="straight" strokecolor="#c0504d [3205]" strokeweight="1pt">
            <v:shadow type="perspective" color="#622423 [1605]" offset="1pt" offset2="-3pt"/>
          </v:shape>
        </w:pict>
      </w:r>
      <m:oMath>
        <m:r>
          <w:rPr>
            <w:rFonts w:ascii="Cambria Math" w:hAnsi="Cambria Math" w:cs="Times New Roman"/>
            <w:sz w:val="40"/>
            <w:szCs w:val="40"/>
            <w:lang/>
          </w:rPr>
          <m:t xml:space="preserve">                                              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40"/>
                <w:szCs w:val="40"/>
                <w:lang/>
              </w:rPr>
              <m:t>a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/>
              </w:rPr>
              <m:t xml:space="preserve"> </m:t>
            </m:r>
            <m:r>
              <w:rPr>
                <w:rFonts w:ascii="Cambria Math" w:hAnsi="Cambria Math" w:cs="Times New Roman"/>
                <w:color w:val="0070C0"/>
                <w:sz w:val="40"/>
                <w:szCs w:val="40"/>
                <w:lang/>
              </w:rPr>
              <m:t>b</m:t>
            </m:r>
          </m:den>
        </m:f>
        <m:r>
          <w:rPr>
            <w:rFonts w:ascii="Cambria Math" w:hAnsi="Cambria Math" w:cs="Times New Roman"/>
            <w:sz w:val="40"/>
            <w:szCs w:val="40"/>
            <w:lang/>
          </w:rPr>
          <m:t xml:space="preserve"> </m:t>
        </m:r>
        <m:r>
          <w:rPr>
            <w:rFonts w:ascii="Cambria Math" w:hAnsi="Cambria Math" w:cs="Times New Roman"/>
            <w:sz w:val="40"/>
            <w:szCs w:val="40"/>
            <w:lang/>
          </w:rPr>
          <m:t>=</m:t>
        </m:r>
        <m:r>
          <w:rPr>
            <w:rFonts w:ascii="Cambria Math" w:hAnsi="Cambria Math" w:cs="Times New Roman"/>
            <w:sz w:val="40"/>
            <w:szCs w:val="40"/>
            <w:lang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/>
              </w:rPr>
            </m:ctrlPr>
          </m:fPr>
          <m:num>
            <m:r>
              <w:rPr>
                <w:rFonts w:ascii="Cambria Math" w:hAnsi="Cambria Math" w:cs="Times New Roman"/>
                <w:color w:val="0070C0"/>
                <w:sz w:val="40"/>
                <w:szCs w:val="40"/>
                <w:lang/>
              </w:rPr>
              <m:t>c</m:t>
            </m:r>
          </m:num>
          <m:den>
            <m:r>
              <w:rPr>
                <w:rFonts w:ascii="Cambria Math" w:hAnsi="Cambria Math" w:cs="Times New Roman"/>
                <w:color w:val="FF0000"/>
                <w:sz w:val="40"/>
                <w:szCs w:val="40"/>
                <w:lang/>
              </w:rPr>
              <m:t>d</m:t>
            </m:r>
          </m:den>
        </m:f>
      </m:oMath>
      <w:r>
        <w:rPr>
          <w:rFonts w:ascii="Times New Roman" w:eastAsiaTheme="minorEastAsia" w:hAnsi="Times New Roman" w:cs="Times New Roman"/>
          <w:sz w:val="40"/>
          <w:szCs w:val="40"/>
          <w:lang/>
        </w:rPr>
        <w:t xml:space="preserve"> </w:t>
      </w:r>
    </w:p>
    <w:p w:rsidR="001D44F2" w:rsidRPr="001D44F2" w:rsidRDefault="001D44F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1D44F2">
        <w:rPr>
          <w:rFonts w:ascii="Times New Roman" w:eastAsiaTheme="minorEastAsia" w:hAnsi="Times New Roman" w:cs="Times New Roman"/>
          <w:sz w:val="28"/>
          <w:szCs w:val="28"/>
          <w:lang/>
        </w:rPr>
        <w:lastRenderedPageBreak/>
        <w:t>Односно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:</w:t>
      </w:r>
    </w:p>
    <w:p w:rsidR="001D44F2" w:rsidRDefault="001D44F2" w:rsidP="00E93BBF">
      <w:pPr>
        <w:jc w:val="both"/>
        <w:rPr>
          <w:rFonts w:ascii="Times New Roman" w:eastAsiaTheme="minorEastAsia" w:hAnsi="Times New Roman" w:cs="Times New Roman"/>
          <w:color w:val="0070C0"/>
          <w:sz w:val="40"/>
          <w:szCs w:val="40"/>
          <w:lang/>
        </w:rPr>
      </w:pPr>
      <m:oMathPara>
        <m:oMath>
          <m:r>
            <w:rPr>
              <w:rFonts w:ascii="Cambria Math" w:hAnsi="Cambria Math" w:cs="Times New Roman"/>
              <w:color w:val="FF0000"/>
              <w:sz w:val="40"/>
              <w:szCs w:val="40"/>
              <w:lang/>
            </w:rPr>
            <m:t>a</m:t>
          </m:r>
          <m:r>
            <w:rPr>
              <w:rFonts w:ascii="Cambria Math" w:hAnsi="Cambria Math" w:cs="Times New Roman"/>
              <w:sz w:val="40"/>
              <w:szCs w:val="40"/>
              <w:lang/>
            </w:rPr>
            <m:t>∙</m:t>
          </m:r>
          <m:r>
            <w:rPr>
              <w:rFonts w:ascii="Cambria Math" w:hAnsi="Cambria Math" w:cs="Times New Roman"/>
              <w:color w:val="FF0000"/>
              <w:sz w:val="40"/>
              <w:szCs w:val="40"/>
              <w:lang/>
            </w:rPr>
            <m:t>d</m:t>
          </m:r>
          <m:r>
            <w:rPr>
              <w:rFonts w:ascii="Cambria Math" w:hAnsi="Cambria Math" w:cs="Times New Roman"/>
              <w:sz w:val="40"/>
              <w:szCs w:val="40"/>
              <w:lang/>
            </w:rPr>
            <m:t>=</m:t>
          </m:r>
          <m:r>
            <w:rPr>
              <w:rFonts w:ascii="Cambria Math" w:hAnsi="Cambria Math" w:cs="Times New Roman"/>
              <w:color w:val="0070C0"/>
              <w:sz w:val="40"/>
              <w:szCs w:val="40"/>
              <w:lang/>
            </w:rPr>
            <m:t>b</m:t>
          </m:r>
          <m:r>
            <w:rPr>
              <w:rFonts w:ascii="Cambria Math" w:hAnsi="Cambria Math" w:cs="Times New Roman"/>
              <w:sz w:val="40"/>
              <w:szCs w:val="40"/>
              <w:lang/>
            </w:rPr>
            <m:t>∙</m:t>
          </m:r>
          <m:r>
            <w:rPr>
              <w:rFonts w:ascii="Cambria Math" w:hAnsi="Cambria Math" w:cs="Times New Roman"/>
              <w:color w:val="0070C0"/>
              <w:sz w:val="40"/>
              <w:szCs w:val="40"/>
              <w:lang/>
            </w:rPr>
            <m:t>c</m:t>
          </m:r>
        </m:oMath>
      </m:oMathPara>
    </w:p>
    <w:p w:rsidR="001D44F2" w:rsidRPr="001D44F2" w:rsidRDefault="001D44F2" w:rsidP="00E93BBF">
      <w:pPr>
        <w:jc w:val="both"/>
        <w:rPr>
          <w:rFonts w:ascii="Times New Roman" w:hAnsi="Times New Roman" w:cs="Times New Roman"/>
          <w:sz w:val="40"/>
          <w:szCs w:val="40"/>
          <w:lang/>
        </w:rPr>
      </w:pPr>
    </w:p>
    <w:p w:rsidR="00E761C2" w:rsidRDefault="00E761C2" w:rsidP="00E93BB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-Спољашњи и унтрашњи чланови пропорције могу заменити места, без утицаја на пропорцију.</w:t>
      </w:r>
    </w:p>
    <w:p w:rsidR="001D44F2" w:rsidRDefault="001D44F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Односно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  d:b=c:a     или     a:c=b:d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, ако посматрамо у односу на горњу пропорцију.</w:t>
      </w:r>
    </w:p>
    <w:p w:rsidR="001D44F2" w:rsidRDefault="001D44F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*Наравно, све ће бити једноставније кроз задатке.</w:t>
      </w:r>
    </w:p>
    <w:p w:rsidR="00C24348" w:rsidRPr="00C24348" w:rsidRDefault="00C24348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6168D2" w:rsidRDefault="006168D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 w:rsidRPr="00C24348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Пр.1</w:t>
      </w:r>
      <w:r w:rsidR="00C24348">
        <w:rPr>
          <w:rFonts w:ascii="Times New Roman" w:eastAsiaTheme="minorEastAsia" w:hAnsi="Times New Roman" w:cs="Times New Roman"/>
          <w:sz w:val="28"/>
          <w:szCs w:val="28"/>
          <w:lang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Одреди четврти члан пропорције.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12:x=24:50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?</w:t>
      </w:r>
    </w:p>
    <w:p w:rsidR="006168D2" w:rsidRPr="006168D2" w:rsidRDefault="006168D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  <w:lang/>
          </w:rPr>
          <m:t>x∙24=12∙50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(може се израчунати или скраћивати)</w:t>
      </w:r>
    </w:p>
    <w:p w:rsidR="006168D2" w:rsidRPr="006168D2" w:rsidRDefault="006168D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12∙50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(ако овако радимо, овде ћемо скратити12 и 24 са 12)</w:t>
      </w:r>
    </w:p>
    <w:p w:rsidR="006168D2" w:rsidRPr="006168D2" w:rsidRDefault="006168D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(тада овај израз или скратимо са 2 или поделимо)</w:t>
      </w:r>
    </w:p>
    <w:p w:rsidR="00E509A5" w:rsidRPr="00C24348" w:rsidRDefault="006168D2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x=25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EF6F2B" w:rsidRPr="00EF6F2B" w:rsidRDefault="00EF6F2B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</w:pPr>
      <w:r w:rsidRPr="00EF6F2B">
        <w:rPr>
          <w:rFonts w:ascii="Times New Roman" w:eastAsiaTheme="minorEastAsia" w:hAnsi="Times New Roman" w:cs="Times New Roman"/>
          <w:sz w:val="28"/>
          <w:szCs w:val="28"/>
          <w:u w:val="single"/>
          <w:lang/>
        </w:rPr>
        <w:t>Задаци:</w:t>
      </w:r>
    </w:p>
    <w:p w:rsidR="00EF6F2B" w:rsidRDefault="00EF6F2B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1.Одреди непознати члан пропорције!</w:t>
      </w:r>
    </w:p>
    <w:p w:rsidR="00EF6F2B" w:rsidRDefault="00EF6F2B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a: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25=90 :750      б)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24:b=12:11      в)  18:21=c:7  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г) 24:39 =8:d</m:t>
        </m:r>
      </m:oMath>
    </w:p>
    <w:p w:rsidR="00EF6F2B" w:rsidRDefault="00EF6F2B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2.</w:t>
      </w:r>
      <w:r w:rsidR="00E509A5">
        <w:rPr>
          <w:rFonts w:ascii="Times New Roman" w:eastAsiaTheme="minorEastAsia" w:hAnsi="Times New Roman" w:cs="Times New Roman"/>
          <w:sz w:val="28"/>
          <w:szCs w:val="28"/>
          <w:lang/>
        </w:rPr>
        <w:t>Израчунај непознати члан пропорције:</w:t>
      </w:r>
    </w:p>
    <w:p w:rsidR="00E509A5" w:rsidRDefault="00E509A5" w:rsidP="00E93BBF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б)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   в)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    г)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</m:t>
        </m:r>
      </m:oMath>
    </w:p>
    <w:p w:rsidR="00E93BBF" w:rsidRDefault="00E509A5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3.Израчунај вредност пропорције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5:x=20:(x+1)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32265A" w:rsidRDefault="0032265A">
      <w:pPr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32265A" w:rsidRPr="0032265A" w:rsidRDefault="0032265A">
      <w:pPr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E509A5" w:rsidRPr="00E509A5" w:rsidRDefault="00E509A5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Домаћи: Креативни центар 107.страна, 2. и 3. задатак.  Клетт109.страна, 2. Задатак</w:t>
      </w:r>
    </w:p>
    <w:p w:rsidR="00E509A5" w:rsidRDefault="00E509A5" w:rsidP="00E509A5">
      <w:pPr>
        <w:jc w:val="right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Слађана Малешевић</w:t>
      </w:r>
    </w:p>
    <w:p w:rsidR="00E509A5" w:rsidRPr="00E509A5" w:rsidRDefault="00E509A5" w:rsidP="00E509A5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sladjanamalesevic.weeblly.com</w:t>
      </w:r>
    </w:p>
    <w:sectPr w:rsidR="00E509A5" w:rsidRPr="00E509A5" w:rsidSect="00E5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0381"/>
    <w:multiLevelType w:val="hybridMultilevel"/>
    <w:tmpl w:val="79900E1A"/>
    <w:lvl w:ilvl="0" w:tplc="F2B22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BBF"/>
    <w:rsid w:val="001D44F2"/>
    <w:rsid w:val="0032265A"/>
    <w:rsid w:val="006168D2"/>
    <w:rsid w:val="008E44DD"/>
    <w:rsid w:val="00B14350"/>
    <w:rsid w:val="00C24348"/>
    <w:rsid w:val="00E509A5"/>
    <w:rsid w:val="00E761C2"/>
    <w:rsid w:val="00E93BBF"/>
    <w:rsid w:val="00EC4A3C"/>
    <w:rsid w:val="00E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41"/>
        <o:r id="V:Rule20" type="connector" idref="#_x0000_s1042"/>
        <o:r id="V:Rule22" type="connector" idref="#_x0000_s1043"/>
        <o:r id="V:Rule26" type="connector" idref="#_x0000_s1045"/>
        <o:r id="V:Rule28" type="connector" idref="#_x0000_s1046"/>
        <o:r id="V:Rule3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61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AE0C-8AD9-4C2A-A75C-C90C593C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6</cp:revision>
  <dcterms:created xsi:type="dcterms:W3CDTF">2020-04-05T08:01:00Z</dcterms:created>
  <dcterms:modified xsi:type="dcterms:W3CDTF">2020-04-05T08:55:00Z</dcterms:modified>
</cp:coreProperties>
</file>